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(każdy rocznik wybiera dwie grupy językowe; każdy język odbywa się trzy razy w tygodniu)</w:t>
      </w:r>
    </w:p>
    <w:tbl>
      <w:tblPr>
        <w:tblStyle w:val="Table1"/>
        <w:tblW w:w="16016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4"/>
        <w:gridCol w:w="3544"/>
        <w:gridCol w:w="3118"/>
        <w:gridCol w:w="3119"/>
        <w:gridCol w:w="2551"/>
        <w:gridCol w:w="2410"/>
        <w:tblGridChange w:id="0">
          <w:tblGrid>
            <w:gridCol w:w="1274"/>
            <w:gridCol w:w="3544"/>
            <w:gridCol w:w="3118"/>
            <w:gridCol w:w="3119"/>
            <w:gridCol w:w="2551"/>
            <w:gridCol w:w="241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08.00–9:30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 Ruslana  Kramar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1.1 (I grupa)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A.2.1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A.1.1 ( II gr)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A.2.1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O.Lesicka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A.1.1 ( II gr)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 2.1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A.1.1 ( I grupa)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R.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R. Kramar 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 1.1 (I gr)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B.1.1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R. Kramar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A.1.1 (II gr)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 1.1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A. Moskwin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A.1.1 (II gr)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B.1.1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R. Kramar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R. Kramar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UKRAIŃSKI B.1.1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B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15.00–16:30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ROSYJSKI A.1.1 (II gr)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8" w:hRule="atLeast"/>
        </w:trPr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Title"/>
        <w:rPr/>
      </w:pPr>
      <w:r w:rsidDel="00000000" w:rsidR="00000000" w:rsidRPr="00000000">
        <w:rPr>
          <w:rtl w:val="0"/>
        </w:rPr>
        <w:t xml:space="preserve">I rok</w:t>
        <w:tab/>
        <w:tab/>
        <w:t xml:space="preserve">I stopień</w:t>
      </w:r>
    </w:p>
    <w:p w:rsidR="00000000" w:rsidDel="00000000" w:rsidP="00000000" w:rsidRDefault="00000000" w:rsidRPr="00000000" w14:paraId="000000ED">
      <w:pPr>
        <w:pStyle w:val="Title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( przedmioty do wyboru: , Nauka języków regionu x 2;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rtl w:val="0"/>
        </w:rPr>
        <w:t xml:space="preserve">Historia kultury krajów regionu do 1918 r. x 2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)</w:t>
      </w:r>
    </w:p>
    <w:p w:rsidR="00000000" w:rsidDel="00000000" w:rsidP="00000000" w:rsidRDefault="00000000" w:rsidRPr="00000000" w14:paraId="000000EE">
      <w:pPr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44.0" w:type="dxa"/>
        <w:jc w:val="left"/>
        <w:tblInd w:w="-7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2205"/>
        <w:gridCol w:w="2725"/>
        <w:gridCol w:w="2595"/>
        <w:gridCol w:w="2828"/>
        <w:gridCol w:w="3571"/>
        <w:tblGridChange w:id="0">
          <w:tblGrid>
            <w:gridCol w:w="1620"/>
            <w:gridCol w:w="2205"/>
            <w:gridCol w:w="2725"/>
            <w:gridCol w:w="2595"/>
            <w:gridCol w:w="2828"/>
            <w:gridCol w:w="3571"/>
          </w:tblGrid>
        </w:tblGridChange>
      </w:tblGrid>
      <w:tr>
        <w:trPr>
          <w:trHeight w:val="1287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92" w:firstLine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Piątek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do 1918 r. – Rosja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dr hab. J. Grzybowski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do 1918 r. – Czechy, Słowacja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dr G. Gąsior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7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do 1918 r. –Białoruś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Prof. V. Shved 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do 1918 r – Litwa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po 1918 r. – Niemcy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dr G. Gąsior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Historia myśli kulturoznawczych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Mgr K. Dwornik</w:t>
            </w:r>
          </w:p>
        </w:tc>
      </w:tr>
      <w:tr>
        <w:trPr>
          <w:trHeight w:val="9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Wstęp do badań nad kulturową historią regionu 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Mgr K. Dwornik</w:t>
            </w:r>
          </w:p>
        </w:tc>
      </w:tr>
      <w:tr>
        <w:trPr>
          <w:trHeight w:val="1287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do 1918 r – Polska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dr R. Boroch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Wprowadzenie do badań nad kulturą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Dr M. Niemojewski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Historia kultury krajów regionu do 1918 r. – Ukraina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Mgr K. Dwornik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pStyle w:val="Title"/>
        <w:spacing w:after="28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Title"/>
        <w:spacing w:after="28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II rok</w:t>
        <w:tab/>
        <w:tab/>
        <w:t xml:space="preserve">I stopień</w:t>
        <w:br w:type="textWrapping"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(przedmioty do wyboru: </w:t>
      </w:r>
      <w:r w:rsidDel="00000000" w:rsidR="00000000" w:rsidRPr="00000000">
        <w:rPr>
          <w:rFonts w:ascii="Roboto" w:cs="Roboto" w:eastAsia="Roboto" w:hAnsi="Roboto"/>
          <w:b w:val="0"/>
          <w:color w:val="ff0000"/>
          <w:sz w:val="20"/>
          <w:szCs w:val="20"/>
          <w:highlight w:val="white"/>
          <w:rtl w:val="0"/>
        </w:rPr>
        <w:t xml:space="preserve">Przedmiot fakultatywny x 1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tblW w:w="15961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8"/>
        <w:gridCol w:w="1859"/>
        <w:gridCol w:w="2410"/>
        <w:gridCol w:w="2976"/>
        <w:gridCol w:w="2694"/>
        <w:gridCol w:w="2268"/>
        <w:gridCol w:w="2126"/>
        <w:tblGridChange w:id="0">
          <w:tblGrid>
            <w:gridCol w:w="1628"/>
            <w:gridCol w:w="1859"/>
            <w:gridCol w:w="2410"/>
            <w:gridCol w:w="2976"/>
            <w:gridCol w:w="2694"/>
            <w:gridCol w:w="2268"/>
            <w:gridCol w:w="2126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Sobota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Problemy kultury krajów regionu – Niemcy 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 M. Brzezińska-Pająk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Współczesne kierunki badań nad kulturą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Dr M. Brzezińska-Pająk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Technologie informacyjne i komunikacyjne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Mgr K. Dwornik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  <w:rtl w:val="0"/>
              </w:rPr>
              <w:t xml:space="preserve">Przedmiot fakultatywny: Komunikacja na świecie w kontekście epok kulturowych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  <w:rtl w:val="0"/>
              </w:rPr>
              <w:t xml:space="preserve">Dr Taras Lylo*</w:t>
            </w:r>
          </w:p>
        </w:tc>
      </w:tr>
      <w:tr>
        <w:trPr>
          <w:trHeight w:val="1022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  <w:rtl w:val="0"/>
              </w:rPr>
              <w:t xml:space="preserve">Przedmiot fakultatywny - Życie politycznie na ziemiach białoruskich (1772-1863)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Prof. V. Shved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  <w:rtl w:val="0"/>
              </w:rPr>
              <w:t xml:space="preserve">Przedmiot fakultatywny: Komunikacja na świecie w kontekście epok kulturowych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highlight w:val="white"/>
                <w:rtl w:val="0"/>
              </w:rPr>
              <w:t xml:space="preserve">Dr Taras Lylo*</w:t>
            </w:r>
          </w:p>
        </w:tc>
      </w:tr>
      <w:tr>
        <w:trPr>
          <w:trHeight w:val="73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Problemy kultury krajów regionu – Czechy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G. Gąsior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8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Przedmiot fakultatywny: Życie kulturalne Wilna w okresie międzywojennym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Problemy kultury krajów regionu – Rosja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pStyle w:val="Title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*zajęcia zdalne w dniach: 17.10, 24.10, 7.11, 14.11, 5.12, 12.12, 16.01, 23.01(jedna para zajęć) </w:t>
      </w:r>
    </w:p>
    <w:p w:rsidR="00000000" w:rsidDel="00000000" w:rsidP="00000000" w:rsidRDefault="00000000" w:rsidRPr="00000000" w14:paraId="0000016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Title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III rok</w:t>
        <w:tab/>
        <w:tab/>
        <w:t xml:space="preserve">I stopień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przedmioty do wyboru: seminarium licencjackie x 1</w:t>
      </w:r>
    </w:p>
    <w:p w:rsidR="00000000" w:rsidDel="00000000" w:rsidP="00000000" w:rsidRDefault="00000000" w:rsidRPr="00000000" w14:paraId="00000167">
      <w:pPr>
        <w:pStyle w:val="Title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93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2645"/>
        <w:gridCol w:w="2741"/>
        <w:gridCol w:w="1559"/>
        <w:gridCol w:w="1560"/>
        <w:gridCol w:w="2288"/>
        <w:gridCol w:w="3098"/>
        <w:tblGridChange w:id="0">
          <w:tblGrid>
            <w:gridCol w:w="1702"/>
            <w:gridCol w:w="2645"/>
            <w:gridCol w:w="2741"/>
            <w:gridCol w:w="1559"/>
            <w:gridCol w:w="1560"/>
            <w:gridCol w:w="2288"/>
            <w:gridCol w:w="3098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trHeight w:val="1044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8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 licencjackie 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17B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Historia kultury krajów regionu – Ukraina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Dr R. Kramar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1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Logika i semiotyka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Dr R. Boroch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8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Nowe media w kulturze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Mgr K. Dwornik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 licencjackie 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J. Kozłowska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Seminarium licencjackie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hab. A. Moskwin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tabs>
          <w:tab w:val="left" w:pos="1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Title"/>
        <w:rPr>
          <w:sz w:val="36"/>
          <w:szCs w:val="36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284" w:top="545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ROZKŁAD ZAJĘĆ W SEMESTRZE ZIMOWYM</w:t>
      <w:tab/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  <w:rtl w:val="0"/>
      </w:rPr>
      <w:tab/>
      <w:tab/>
      <w:tab/>
      <w:tab/>
      <w:tab/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ROK AKADEMICKI 2020/2021</w:t>
    </w:r>
  </w:p>
  <w:p w:rsidR="00000000" w:rsidDel="00000000" w:rsidP="00000000" w:rsidRDefault="00000000" w:rsidRPr="00000000" w14:paraId="000001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6000"/>
      </w:tabs>
      <w:jc w:val="center"/>
      <w:rPr>
        <w:rFonts w:ascii="Arial Narrow" w:cs="Arial Narrow" w:eastAsia="Arial Narrow" w:hAnsi="Arial Narrow"/>
        <w:b w:val="1"/>
        <w:color w:val="000000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</w:rPr>
      <w:drawing>
        <wp:inline distB="0" distT="0" distL="0" distR="0">
          <wp:extent cx="4782217" cy="905001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</w:style>
  <w:style w:type="paragraph" w:styleId="Nagwek1">
    <w:name w:val="heading 1"/>
    <w:basedOn w:val="Normalny"/>
    <w:next w:val="Normalny"/>
    <w:link w:val="Nagwek1Znak"/>
    <w:uiPriority w:val="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C1195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DF10B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paragraph" w:styleId="Normalny1" w:customStyle="1">
    <w:name w:val="Normalny1"/>
    <w:rsid w:val="00C11957"/>
  </w:style>
  <w:style w:type="table" w:styleId="TableNormal0" w:customStyle="1">
    <w:name w:val="Table Normal"/>
    <w:rsid w:val="00C1195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C1195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PlandokumentuZnak" w:customStyle="1">
    <w:name w:val="Plan dokumentu Znak"/>
    <w:basedOn w:val="Domylnaczcionkaakapitu"/>
    <w:link w:val="Plan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rsid w:val="00DF10B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C11957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1"/>
    <w:rsid w:val="00C11957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1"/>
    <w:rsid w:val="00C11957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1"/>
    <w:rsid w:val="00C11957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1"/>
    <w:rsid w:val="00C11957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A777A"/>
    <w:pPr>
      <w:spacing w:after="100" w:afterAutospacing="1" w:before="100" w:beforeAutospacing="1"/>
    </w:pPr>
  </w:style>
  <w:style w:type="table" w:styleId="a5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rsid w:val="00C1195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0"/>
    <w:rsid w:val="00DF10B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0"/>
    <w:rsid w:val="00DF10B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0"/>
    <w:rsid w:val="00DF10B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0"/>
    <w:rsid w:val="00DF10B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0"/>
    <w:rsid w:val="00DF10B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0"/>
    <w:rsid w:val="00DF10B7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rZT7lFPDeJOPxuPfYDDFA4U5w==">AMUW2mVja5rOWDIsDDZ4eQrxMIqc+IWfP8BMe6y/j0Ecxx2ooDbWnNab1aRFHR6Z2c7TJiR4kVfu625V7ABChzD8RU7EF94X33WmnmTFPT5vndhnJbFvi7QiQLSheIS5DyH929ZGxzDeivUPQJV9gm19GomzpquZCmZnSzHAT3IgQLtiJiqQ9gY=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2017-09-29T13:40:00Z</dcterms:created>
  <dc:creator>Sekretariat</dc:creator>
</cp:coreProperties>
</file>